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F8" w:rsidRDefault="00607501" w:rsidP="00E85EC6">
      <w:pPr>
        <w:spacing w:after="120"/>
        <w:rPr>
          <w:b/>
        </w:rPr>
      </w:pPr>
      <w:r w:rsidRPr="00607501">
        <w:rPr>
          <w:b/>
        </w:rPr>
        <w:t>Chapter 10 Questions and Answers</w:t>
      </w:r>
    </w:p>
    <w:p w:rsidR="00272BD1" w:rsidRDefault="00272BD1" w:rsidP="00272BD1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</w:t>
      </w:r>
      <w:r w:rsidRPr="000C648E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three primary </w:t>
      </w:r>
      <w:r w:rsidRPr="000C648E">
        <w:rPr>
          <w:rFonts w:cstheme="minorHAnsi"/>
          <w:sz w:val="22"/>
          <w:szCs w:val="22"/>
        </w:rPr>
        <w:t>factors influence users’ expectations and at</w:t>
      </w:r>
      <w:r>
        <w:rPr>
          <w:rFonts w:cstheme="minorHAnsi"/>
          <w:sz w:val="22"/>
          <w:szCs w:val="22"/>
        </w:rPr>
        <w:t>titudes regarding response time?</w:t>
      </w:r>
    </w:p>
    <w:p w:rsidR="00272BD1" w:rsidRPr="00045253" w:rsidRDefault="00272BD1" w:rsidP="00272BD1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045253">
        <w:rPr>
          <w:rFonts w:cstheme="minorHAnsi"/>
          <w:color w:val="4BACC6" w:themeColor="accent5"/>
          <w:sz w:val="22"/>
          <w:szCs w:val="22"/>
        </w:rPr>
        <w:t>Previous experiences, Individual personality differences, and Task differences</w:t>
      </w:r>
    </w:p>
    <w:p w:rsidR="004A0D6F" w:rsidRPr="004A0D6F" w:rsidRDefault="00272BD1" w:rsidP="004A477F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</w:t>
      </w:r>
      <w:r w:rsidRPr="000C648E">
        <w:rPr>
          <w:rFonts w:cstheme="minorHAnsi"/>
          <w:sz w:val="22"/>
          <w:szCs w:val="22"/>
        </w:rPr>
        <w:t xml:space="preserve">ow </w:t>
      </w:r>
      <w:r>
        <w:rPr>
          <w:rFonts w:cstheme="minorHAnsi"/>
          <w:sz w:val="22"/>
          <w:szCs w:val="22"/>
        </w:rPr>
        <w:t xml:space="preserve">does </w:t>
      </w:r>
      <w:r w:rsidRPr="000C648E">
        <w:rPr>
          <w:rFonts w:cstheme="minorHAnsi"/>
          <w:sz w:val="22"/>
          <w:szCs w:val="22"/>
        </w:rPr>
        <w:t>the longest acceptable response time delay var</w:t>
      </w:r>
      <w:r>
        <w:rPr>
          <w:rFonts w:cstheme="minorHAnsi"/>
          <w:sz w:val="22"/>
          <w:szCs w:val="22"/>
        </w:rPr>
        <w:t>y</w:t>
      </w:r>
      <w:r w:rsidRPr="000C648E">
        <w:rPr>
          <w:rFonts w:cstheme="minorHAnsi"/>
          <w:sz w:val="22"/>
          <w:szCs w:val="22"/>
        </w:rPr>
        <w:t xml:space="preserve"> dep</w:t>
      </w:r>
      <w:r>
        <w:rPr>
          <w:rFonts w:cstheme="minorHAnsi"/>
          <w:sz w:val="22"/>
          <w:szCs w:val="22"/>
        </w:rPr>
        <w:t xml:space="preserve">ending on the user and </w:t>
      </w:r>
      <w:r w:rsidR="004A0D6F">
        <w:rPr>
          <w:rFonts w:cstheme="minorHAnsi"/>
          <w:sz w:val="22"/>
          <w:szCs w:val="22"/>
        </w:rPr>
        <w:t>t</w:t>
      </w:r>
      <w:r w:rsidR="004A0D6F">
        <w:t>ask?</w:t>
      </w:r>
    </w:p>
    <w:p w:rsidR="004A477F" w:rsidRPr="00D43C47" w:rsidRDefault="004A477F" w:rsidP="00D43C47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D43C47">
        <w:rPr>
          <w:rFonts w:cstheme="minorHAnsi"/>
          <w:color w:val="4BACC6" w:themeColor="accent5"/>
          <w:sz w:val="22"/>
          <w:szCs w:val="22"/>
        </w:rPr>
        <w:t xml:space="preserve">Users 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 xml:space="preserve">generally </w:t>
      </w:r>
      <w:r w:rsidRPr="00D43C47">
        <w:rPr>
          <w:rFonts w:cstheme="minorHAnsi"/>
          <w:color w:val="4BACC6" w:themeColor="accent5"/>
          <w:sz w:val="22"/>
          <w:szCs w:val="22"/>
        </w:rPr>
        <w:t>prefer shorter response times.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 xml:space="preserve"> </w:t>
      </w:r>
      <w:r w:rsidRPr="00D43C47">
        <w:rPr>
          <w:rFonts w:cstheme="minorHAnsi"/>
          <w:color w:val="4BACC6" w:themeColor="accent5"/>
          <w:sz w:val="22"/>
          <w:szCs w:val="22"/>
        </w:rPr>
        <w:t>Longer response times (&gt; 15 seconds) are disruptive.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 xml:space="preserve"> </w:t>
      </w:r>
      <w:r w:rsidRPr="00D43C47">
        <w:rPr>
          <w:rFonts w:cstheme="minorHAnsi"/>
          <w:color w:val="4BACC6" w:themeColor="accent5"/>
          <w:sz w:val="22"/>
          <w:szCs w:val="22"/>
        </w:rPr>
        <w:t>Shorter response time leads to shorter user think time.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 xml:space="preserve"> </w:t>
      </w:r>
      <w:r w:rsidRPr="00D43C47">
        <w:rPr>
          <w:rFonts w:cstheme="minorHAnsi"/>
          <w:color w:val="4BACC6" w:themeColor="accent5"/>
          <w:sz w:val="22"/>
          <w:szCs w:val="22"/>
        </w:rPr>
        <w:t>A faster pace may increase productivity, but it may also increase error rates.</w:t>
      </w:r>
      <w:r w:rsidR="00D43C47">
        <w:rPr>
          <w:rFonts w:cstheme="minorHAnsi"/>
          <w:color w:val="4BACC6" w:themeColor="accent5"/>
          <w:sz w:val="22"/>
          <w:szCs w:val="22"/>
        </w:rPr>
        <w:t xml:space="preserve"> </w:t>
      </w:r>
      <w:r w:rsidRPr="00D43C47">
        <w:rPr>
          <w:rFonts w:cstheme="minorHAnsi"/>
          <w:color w:val="4BACC6" w:themeColor="accent5"/>
          <w:sz w:val="22"/>
          <w:szCs w:val="22"/>
        </w:rPr>
        <w:t>Error-recovery ease and time influence optimal response time.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 xml:space="preserve"> </w:t>
      </w:r>
      <w:r w:rsidRPr="00D43C47">
        <w:rPr>
          <w:rFonts w:cstheme="minorHAnsi"/>
          <w:color w:val="4BACC6" w:themeColor="accent5"/>
          <w:sz w:val="22"/>
          <w:szCs w:val="22"/>
        </w:rPr>
        <w:t>Response time should be appropriate to the task:</w:t>
      </w:r>
    </w:p>
    <w:p w:rsidR="004A477F" w:rsidRPr="00D43C47" w:rsidRDefault="004A477F" w:rsidP="00D43C47">
      <w:pPr>
        <w:ind w:left="360"/>
        <w:rPr>
          <w:rFonts w:cstheme="minorHAnsi"/>
          <w:color w:val="4BACC6" w:themeColor="accent5"/>
          <w:sz w:val="22"/>
          <w:szCs w:val="22"/>
        </w:rPr>
      </w:pPr>
      <w:r w:rsidRPr="00D43C47">
        <w:rPr>
          <w:rFonts w:cstheme="minorHAnsi"/>
          <w:color w:val="4BACC6" w:themeColor="accent5"/>
          <w:sz w:val="22"/>
          <w:szCs w:val="22"/>
        </w:rPr>
        <w:t xml:space="preserve">Typing, cursor motion, </w:t>
      </w:r>
      <w:r w:rsidR="00D43C47" w:rsidRPr="00D43C47">
        <w:rPr>
          <w:rFonts w:cstheme="minorHAnsi"/>
          <w:color w:val="4BACC6" w:themeColor="accent5"/>
          <w:sz w:val="22"/>
          <w:szCs w:val="22"/>
        </w:rPr>
        <w:t>and mouse</w:t>
      </w:r>
      <w:r w:rsidRPr="00D43C47">
        <w:rPr>
          <w:rFonts w:cstheme="minorHAnsi"/>
          <w:color w:val="4BACC6" w:themeColor="accent5"/>
          <w:sz w:val="22"/>
          <w:szCs w:val="22"/>
        </w:rPr>
        <w:t xml:space="preserve"> selection: 50–150 milliseconds</w:t>
      </w:r>
    </w:p>
    <w:p w:rsidR="004A477F" w:rsidRPr="00D43C47" w:rsidRDefault="004A477F" w:rsidP="00D43C47">
      <w:pPr>
        <w:ind w:left="360"/>
        <w:rPr>
          <w:rFonts w:cstheme="minorHAnsi"/>
          <w:color w:val="4BACC6" w:themeColor="accent5"/>
          <w:sz w:val="22"/>
          <w:szCs w:val="22"/>
        </w:rPr>
      </w:pPr>
      <w:r w:rsidRPr="00D43C47">
        <w:rPr>
          <w:rFonts w:cstheme="minorHAnsi"/>
          <w:color w:val="4BACC6" w:themeColor="accent5"/>
          <w:sz w:val="22"/>
          <w:szCs w:val="22"/>
        </w:rPr>
        <w:t>Simple, frequent tasks: 1 second</w:t>
      </w:r>
    </w:p>
    <w:p w:rsidR="004A477F" w:rsidRPr="00D43C47" w:rsidRDefault="004A477F" w:rsidP="00D43C47">
      <w:pPr>
        <w:ind w:left="360"/>
        <w:rPr>
          <w:rFonts w:cstheme="minorHAnsi"/>
          <w:color w:val="4BACC6" w:themeColor="accent5"/>
          <w:sz w:val="22"/>
          <w:szCs w:val="22"/>
        </w:rPr>
      </w:pPr>
      <w:r w:rsidRPr="00D43C47">
        <w:rPr>
          <w:rFonts w:cstheme="minorHAnsi"/>
          <w:color w:val="4BACC6" w:themeColor="accent5"/>
          <w:sz w:val="22"/>
          <w:szCs w:val="22"/>
        </w:rPr>
        <w:t>Common tasks: 2–4 seconds</w:t>
      </w:r>
    </w:p>
    <w:p w:rsidR="004A477F" w:rsidRDefault="004A477F" w:rsidP="00D43C47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D43C47">
        <w:rPr>
          <w:rFonts w:cstheme="minorHAnsi"/>
          <w:color w:val="4BACC6" w:themeColor="accent5"/>
          <w:sz w:val="22"/>
          <w:szCs w:val="22"/>
        </w:rPr>
        <w:t>Complex tasks: 8–12 seconds</w:t>
      </w:r>
      <w:bookmarkStart w:id="0" w:name="_GoBack"/>
      <w:bookmarkEnd w:id="0"/>
    </w:p>
    <w:p w:rsidR="00036CF7" w:rsidRPr="00036CF7" w:rsidRDefault="00036CF7" w:rsidP="00036CF7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036CF7">
        <w:rPr>
          <w:rFonts w:cstheme="minorHAnsi"/>
          <w:color w:val="4BACC6" w:themeColor="accent5"/>
          <w:sz w:val="22"/>
          <w:szCs w:val="22"/>
        </w:rPr>
        <w:t>Novices may exhibit better performance with somewhat slower response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036CF7">
        <w:rPr>
          <w:rFonts w:cstheme="minorHAnsi"/>
          <w:color w:val="4BACC6" w:themeColor="accent5"/>
          <w:sz w:val="22"/>
          <w:szCs w:val="22"/>
        </w:rPr>
        <w:t>times.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036CF7">
        <w:rPr>
          <w:rFonts w:cstheme="minorHAnsi"/>
          <w:color w:val="4BACC6" w:themeColor="accent5"/>
          <w:sz w:val="22"/>
          <w:szCs w:val="22"/>
        </w:rPr>
        <w:t>Novices prefer to work at speeds slower</w:t>
      </w:r>
      <w:r>
        <w:rPr>
          <w:rFonts w:cstheme="minorHAnsi"/>
          <w:color w:val="4BACC6" w:themeColor="accent5"/>
          <w:sz w:val="22"/>
          <w:szCs w:val="22"/>
        </w:rPr>
        <w:t xml:space="preserve"> than those chosen by knowledge</w:t>
      </w:r>
      <w:r w:rsidRPr="00036CF7">
        <w:rPr>
          <w:rFonts w:cstheme="minorHAnsi"/>
          <w:color w:val="4BACC6" w:themeColor="accent5"/>
          <w:sz w:val="22"/>
          <w:szCs w:val="22"/>
        </w:rPr>
        <w:t>able, frequent users.</w:t>
      </w:r>
    </w:p>
    <w:p w:rsidR="00036CF7" w:rsidRPr="00D43C47" w:rsidRDefault="00036CF7" w:rsidP="00036CF7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036CF7">
        <w:rPr>
          <w:rFonts w:cstheme="minorHAnsi"/>
          <w:color w:val="4BACC6" w:themeColor="accent5"/>
          <w:sz w:val="22"/>
          <w:szCs w:val="22"/>
        </w:rPr>
        <w:t>When there is little penalty for an error, users prefer to work more quickly.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036CF7">
        <w:rPr>
          <w:rFonts w:cstheme="minorHAnsi"/>
          <w:color w:val="4BACC6" w:themeColor="accent5"/>
          <w:sz w:val="22"/>
          <w:szCs w:val="22"/>
        </w:rPr>
        <w:t>When the task is familiar and easily comprehended, users prefer more rapid action.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036CF7">
        <w:rPr>
          <w:rFonts w:cstheme="minorHAnsi"/>
          <w:color w:val="4BACC6" w:themeColor="accent5"/>
          <w:sz w:val="22"/>
          <w:szCs w:val="22"/>
        </w:rPr>
        <w:t>If users have experienced rapid performance previously, they will expect and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036CF7">
        <w:rPr>
          <w:rFonts w:cstheme="minorHAnsi"/>
          <w:color w:val="4BACC6" w:themeColor="accent5"/>
          <w:sz w:val="22"/>
          <w:szCs w:val="22"/>
        </w:rPr>
        <w:t>demand it in future situations.</w:t>
      </w:r>
    </w:p>
    <w:p w:rsidR="00272BD1" w:rsidRDefault="00272BD1" w:rsidP="00272BD1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0C648E">
        <w:rPr>
          <w:rFonts w:cstheme="minorHAnsi"/>
          <w:sz w:val="22"/>
          <w:szCs w:val="22"/>
        </w:rPr>
        <w:t>Explain how short-term and working memory affect acceptable response times for users.</w:t>
      </w:r>
      <w:r w:rsidR="00036CF7">
        <w:rPr>
          <w:rFonts w:cstheme="minorHAnsi"/>
          <w:sz w:val="22"/>
          <w:szCs w:val="22"/>
        </w:rPr>
        <w:t xml:space="preserve"> </w:t>
      </w:r>
    </w:p>
    <w:p w:rsidR="005554DA" w:rsidRDefault="00361E13" w:rsidP="005554DA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 w:rsidRPr="005554DA">
        <w:rPr>
          <w:rFonts w:cstheme="minorHAnsi"/>
          <w:color w:val="4BACC6" w:themeColor="accent5"/>
          <w:sz w:val="22"/>
          <w:szCs w:val="22"/>
        </w:rPr>
        <w:t xml:space="preserve">People have limited capacities for absorbing information. They store short “chunks” of information in short-term memory. </w:t>
      </w:r>
      <w:r w:rsidR="005554DA" w:rsidRPr="005554DA">
        <w:rPr>
          <w:rFonts w:cstheme="minorHAnsi"/>
          <w:color w:val="4BACC6" w:themeColor="accent5"/>
          <w:sz w:val="22"/>
          <w:szCs w:val="22"/>
        </w:rPr>
        <w:t xml:space="preserve">People use short-term memory in conjunction with working memory for processing information and for problem solving. Short-term memory processes perceptual input, whereas working memory is used to generate and implement solutions. 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When using an interface, users may formulate plans and then have to wait while they execute each step in the plan. If a step produces an unexpected result or if the delays are long, the users may forget part of the plan or be forced to review the plan continually. </w:t>
      </w:r>
    </w:p>
    <w:p w:rsidR="00272BD1" w:rsidRDefault="00272BD1" w:rsidP="005554DA">
      <w:pPr>
        <w:pStyle w:val="ListParagraph"/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 w:rsidRPr="005554DA">
        <w:rPr>
          <w:rFonts w:cstheme="minorHAnsi"/>
          <w:sz w:val="22"/>
          <w:szCs w:val="22"/>
        </w:rPr>
        <w:t xml:space="preserve">Under what conditions might a </w:t>
      </w:r>
      <w:r w:rsidRPr="005554DA">
        <w:rPr>
          <w:rFonts w:cstheme="minorHAnsi"/>
          <w:i/>
          <w:sz w:val="22"/>
          <w:szCs w:val="22"/>
        </w:rPr>
        <w:t>slower</w:t>
      </w:r>
      <w:r w:rsidRPr="005554DA">
        <w:rPr>
          <w:rFonts w:cstheme="minorHAnsi"/>
          <w:sz w:val="22"/>
          <w:szCs w:val="22"/>
        </w:rPr>
        <w:t xml:space="preserve"> response rate might be more desirable?</w:t>
      </w:r>
    </w:p>
    <w:p w:rsidR="005554DA" w:rsidRDefault="005554DA" w:rsidP="005554DA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>
        <w:rPr>
          <w:rFonts w:cstheme="minorHAnsi"/>
          <w:color w:val="4BACC6" w:themeColor="accent5"/>
          <w:sz w:val="22"/>
          <w:szCs w:val="22"/>
        </w:rPr>
        <w:t>S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hort response times may </w:t>
      </w:r>
      <w:r>
        <w:rPr>
          <w:rFonts w:cstheme="minorHAnsi"/>
          <w:color w:val="4BACC6" w:themeColor="accent5"/>
          <w:sz w:val="22"/>
          <w:szCs w:val="22"/>
        </w:rPr>
        <w:t>lead to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 a faster </w:t>
      </w:r>
      <w:r>
        <w:rPr>
          <w:rFonts w:cstheme="minorHAnsi"/>
          <w:color w:val="4BACC6" w:themeColor="accent5"/>
          <w:sz w:val="22"/>
          <w:szCs w:val="22"/>
        </w:rPr>
        <w:t xml:space="preserve">user </w:t>
      </w:r>
      <w:r w:rsidRPr="005554DA">
        <w:rPr>
          <w:rFonts w:cstheme="minorHAnsi"/>
          <w:color w:val="4BACC6" w:themeColor="accent5"/>
          <w:sz w:val="22"/>
          <w:szCs w:val="22"/>
        </w:rPr>
        <w:t>pace in which solution plans are prepared hastily and incompletely.</w:t>
      </w:r>
      <w:r>
        <w:rPr>
          <w:rFonts w:cstheme="minorHAnsi"/>
          <w:color w:val="4BACC6" w:themeColor="accent5"/>
          <w:sz w:val="22"/>
          <w:szCs w:val="22"/>
        </w:rPr>
        <w:t xml:space="preserve"> A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s response times grow shorter and screens refresh </w:t>
      </w:r>
      <w:r>
        <w:rPr>
          <w:rFonts w:cstheme="minorHAnsi"/>
          <w:color w:val="4BACC6" w:themeColor="accent5"/>
          <w:sz w:val="22"/>
          <w:szCs w:val="22"/>
        </w:rPr>
        <w:t>faster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, users </w:t>
      </w:r>
      <w:r w:rsidR="00984D70">
        <w:rPr>
          <w:rFonts w:cstheme="minorHAnsi"/>
          <w:color w:val="4BACC6" w:themeColor="accent5"/>
          <w:sz w:val="22"/>
          <w:szCs w:val="22"/>
        </w:rPr>
        <w:t>tend to work faster and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 may fa</w:t>
      </w:r>
      <w:r>
        <w:rPr>
          <w:rFonts w:cstheme="minorHAnsi"/>
          <w:color w:val="4BACC6" w:themeColor="accent5"/>
          <w:sz w:val="22"/>
          <w:szCs w:val="22"/>
        </w:rPr>
        <w:t xml:space="preserve">il to fully </w:t>
      </w:r>
      <w:r w:rsidR="00984D70">
        <w:rPr>
          <w:rFonts w:cstheme="minorHAnsi"/>
          <w:color w:val="4BACC6" w:themeColor="accent5"/>
          <w:sz w:val="22"/>
          <w:szCs w:val="22"/>
        </w:rPr>
        <w:t xml:space="preserve">understand the presented material. They 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may generate </w:t>
      </w:r>
      <w:r w:rsidR="00984D70">
        <w:rPr>
          <w:rFonts w:cstheme="minorHAnsi"/>
          <w:color w:val="4BACC6" w:themeColor="accent5"/>
          <w:sz w:val="22"/>
          <w:szCs w:val="22"/>
        </w:rPr>
        <w:t xml:space="preserve">incorrect solution plans </w:t>
      </w:r>
      <w:r w:rsidRPr="005554DA">
        <w:rPr>
          <w:rFonts w:cstheme="minorHAnsi"/>
          <w:color w:val="4BACC6" w:themeColor="accent5"/>
          <w:sz w:val="22"/>
          <w:szCs w:val="22"/>
        </w:rPr>
        <w:t>and</w:t>
      </w:r>
      <w:r w:rsidR="00984D70">
        <w:rPr>
          <w:rFonts w:cstheme="minorHAnsi"/>
          <w:color w:val="4BACC6" w:themeColor="accent5"/>
          <w:sz w:val="22"/>
          <w:szCs w:val="22"/>
        </w:rPr>
        <w:t>/or</w:t>
      </w:r>
      <w:r w:rsidRPr="005554DA">
        <w:rPr>
          <w:rFonts w:cstheme="minorHAnsi"/>
          <w:color w:val="4BACC6" w:themeColor="accent5"/>
          <w:sz w:val="22"/>
          <w:szCs w:val="22"/>
        </w:rPr>
        <w:t xml:space="preserve"> make more execution errors.</w:t>
      </w:r>
    </w:p>
    <w:p w:rsidR="005554DA" w:rsidRPr="00984D70" w:rsidRDefault="00984D70" w:rsidP="00984D70">
      <w:pPr>
        <w:spacing w:after="120"/>
        <w:ind w:left="360"/>
        <w:rPr>
          <w:rFonts w:cstheme="minorHAnsi"/>
          <w:color w:val="4BACC6" w:themeColor="accent5"/>
          <w:sz w:val="22"/>
          <w:szCs w:val="22"/>
        </w:rPr>
      </w:pPr>
      <w:r>
        <w:rPr>
          <w:rFonts w:cstheme="minorHAnsi"/>
          <w:color w:val="4BACC6" w:themeColor="accent5"/>
          <w:sz w:val="22"/>
          <w:szCs w:val="22"/>
        </w:rPr>
        <w:t xml:space="preserve">People’s expectations also play a role in this. For example, network installers might implement a </w:t>
      </w:r>
      <w:r w:rsidRPr="00984D70">
        <w:rPr>
          <w:rFonts w:cstheme="minorHAnsi"/>
          <w:color w:val="4BACC6" w:themeColor="accent5"/>
          <w:sz w:val="22"/>
          <w:szCs w:val="22"/>
        </w:rPr>
        <w:t>response-time choke by which they could slow down the system when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984D70">
        <w:rPr>
          <w:rFonts w:cstheme="minorHAnsi"/>
          <w:color w:val="4BACC6" w:themeColor="accent5"/>
          <w:sz w:val="22"/>
          <w:szCs w:val="22"/>
        </w:rPr>
        <w:t>the load was light. This surprising policy makes the response time uniform over</w:t>
      </w:r>
      <w:r>
        <w:rPr>
          <w:rFonts w:cstheme="minorHAnsi"/>
          <w:color w:val="4BACC6" w:themeColor="accent5"/>
          <w:sz w:val="22"/>
          <w:szCs w:val="22"/>
        </w:rPr>
        <w:t xml:space="preserve"> </w:t>
      </w:r>
      <w:r w:rsidRPr="00984D70">
        <w:rPr>
          <w:rFonts w:cstheme="minorHAnsi"/>
          <w:color w:val="4BACC6" w:themeColor="accent5"/>
          <w:sz w:val="22"/>
          <w:szCs w:val="22"/>
        </w:rPr>
        <w:t xml:space="preserve">time and across </w:t>
      </w:r>
      <w:r>
        <w:rPr>
          <w:rFonts w:cstheme="minorHAnsi"/>
          <w:color w:val="4BACC6" w:themeColor="accent5"/>
          <w:sz w:val="22"/>
          <w:szCs w:val="22"/>
        </w:rPr>
        <w:t>users, thus reducing complaints.</w:t>
      </w:r>
    </w:p>
    <w:p w:rsidR="00272BD1" w:rsidRPr="000C648E" w:rsidRDefault="00272BD1" w:rsidP="00272BD1">
      <w:pPr>
        <w:numPr>
          <w:ilvl w:val="0"/>
          <w:numId w:val="1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Describe ways a designer can reduce user frustration.</w:t>
      </w:r>
    </w:p>
    <w:p w:rsidR="00984D70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Increase server capacity, network speed, and network reliability.</w:t>
      </w:r>
    </w:p>
    <w:p w:rsidR="00984D70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Improve user training, online help, and online tutorials.</w:t>
      </w:r>
    </w:p>
    <w:p w:rsidR="00E85EC6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Redesign instructions and error messages.</w:t>
      </w:r>
    </w:p>
    <w:p w:rsidR="00E85EC6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Protect against spam, viruses, and pop-up advertisements.</w:t>
      </w:r>
    </w:p>
    <w:p w:rsidR="00E85EC6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Organize consumer-protection groups.</w:t>
      </w:r>
    </w:p>
    <w:p w:rsidR="00E85EC6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Increase research on user frustration.</w:t>
      </w:r>
    </w:p>
    <w:p w:rsidR="00607501" w:rsidRPr="00E85EC6" w:rsidRDefault="00984D70" w:rsidP="00E85EC6">
      <w:pPr>
        <w:pStyle w:val="ListParagraph"/>
        <w:numPr>
          <w:ilvl w:val="0"/>
          <w:numId w:val="13"/>
        </w:numPr>
        <w:rPr>
          <w:color w:val="4BACC6" w:themeColor="accent5"/>
          <w:sz w:val="22"/>
          <w:szCs w:val="22"/>
        </w:rPr>
      </w:pPr>
      <w:r w:rsidRPr="00E85EC6">
        <w:rPr>
          <w:color w:val="4BACC6" w:themeColor="accent5"/>
          <w:sz w:val="22"/>
          <w:szCs w:val="22"/>
        </w:rPr>
        <w:t>Catalyze public discussion to raise awareness.</w:t>
      </w:r>
    </w:p>
    <w:p w:rsidR="0096618E" w:rsidRDefault="0096618E" w:rsidP="0096618E">
      <w:pPr>
        <w:spacing w:after="120"/>
        <w:rPr>
          <w:rFonts w:cstheme="minorHAnsi"/>
          <w:sz w:val="22"/>
          <w:szCs w:val="22"/>
        </w:rPr>
      </w:pPr>
    </w:p>
    <w:p w:rsidR="0096618E" w:rsidRDefault="0096618E" w:rsidP="0096618E">
      <w:pPr>
        <w:spacing w:after="120"/>
        <w:rPr>
          <w:b/>
        </w:rPr>
      </w:pPr>
      <w:r w:rsidRPr="000C648E">
        <w:rPr>
          <w:b/>
        </w:rPr>
        <w:t>Important Terms and Concepts: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2D2FC9">
        <w:rPr>
          <w:rFonts w:cstheme="minorHAnsi"/>
          <w:sz w:val="22"/>
          <w:szCs w:val="22"/>
        </w:rPr>
        <w:t>Quality of Service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Response Time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User Think Time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Short Term Memory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Working Memory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Dynamic Progress Indicators</w:t>
      </w:r>
    </w:p>
    <w:p w:rsidR="0096618E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Response Time Choke</w:t>
      </w:r>
    </w:p>
    <w:p w:rsidR="0096618E" w:rsidRPr="002D2FC9" w:rsidRDefault="0096618E" w:rsidP="0096618E">
      <w:pPr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C24AB6">
        <w:rPr>
          <w:rFonts w:cstheme="minorHAnsi"/>
          <w:sz w:val="22"/>
          <w:szCs w:val="22"/>
        </w:rPr>
        <w:t>Automaticity</w:t>
      </w:r>
    </w:p>
    <w:p w:rsidR="00607501" w:rsidRPr="00607501" w:rsidRDefault="00607501">
      <w:pPr>
        <w:rPr>
          <w:sz w:val="22"/>
          <w:szCs w:val="22"/>
        </w:rPr>
      </w:pPr>
    </w:p>
    <w:sectPr w:rsidR="00607501" w:rsidRPr="00607501" w:rsidSect="00321B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B37"/>
    <w:multiLevelType w:val="hybridMultilevel"/>
    <w:tmpl w:val="EF147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57008"/>
    <w:multiLevelType w:val="hybridMultilevel"/>
    <w:tmpl w:val="8B34C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D0351"/>
    <w:multiLevelType w:val="hybridMultilevel"/>
    <w:tmpl w:val="BF44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33E8"/>
    <w:multiLevelType w:val="hybridMultilevel"/>
    <w:tmpl w:val="131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D045E"/>
    <w:multiLevelType w:val="multilevel"/>
    <w:tmpl w:val="2298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85D1555"/>
    <w:multiLevelType w:val="hybridMultilevel"/>
    <w:tmpl w:val="04B86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A52931"/>
    <w:multiLevelType w:val="hybridMultilevel"/>
    <w:tmpl w:val="D6B0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B7988"/>
    <w:multiLevelType w:val="hybridMultilevel"/>
    <w:tmpl w:val="5A5E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7386"/>
    <w:multiLevelType w:val="multilevel"/>
    <w:tmpl w:val="2298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71B494F"/>
    <w:multiLevelType w:val="hybridMultilevel"/>
    <w:tmpl w:val="1B3C2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FE485F"/>
    <w:multiLevelType w:val="hybridMultilevel"/>
    <w:tmpl w:val="5CBA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8144C"/>
    <w:multiLevelType w:val="hybridMultilevel"/>
    <w:tmpl w:val="DB8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A49C1"/>
    <w:multiLevelType w:val="multilevel"/>
    <w:tmpl w:val="2298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01"/>
    <w:rsid w:val="00036CF7"/>
    <w:rsid w:val="00045253"/>
    <w:rsid w:val="00272BD1"/>
    <w:rsid w:val="00321BF8"/>
    <w:rsid w:val="00361E13"/>
    <w:rsid w:val="004A0D6F"/>
    <w:rsid w:val="004A477F"/>
    <w:rsid w:val="005554DA"/>
    <w:rsid w:val="00607501"/>
    <w:rsid w:val="0096552A"/>
    <w:rsid w:val="0096618E"/>
    <w:rsid w:val="00984D70"/>
    <w:rsid w:val="00D43C47"/>
    <w:rsid w:val="00E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B7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2</cp:revision>
  <cp:lastPrinted>2014-05-08T17:18:00Z</cp:lastPrinted>
  <dcterms:created xsi:type="dcterms:W3CDTF">2014-05-08T18:50:00Z</dcterms:created>
  <dcterms:modified xsi:type="dcterms:W3CDTF">2014-05-08T18:50:00Z</dcterms:modified>
</cp:coreProperties>
</file>